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3" w:line="240" w:lineRule="auto"/>
        <w:ind w:left="1883" w:right="180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widowControl w:val="0"/>
        <w:spacing w:before="93" w:line="240" w:lineRule="auto"/>
        <w:ind w:left="1883" w:right="180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43" w:before="43" w:line="240" w:lineRule="auto"/>
        <w:ind w:left="1883" w:right="181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CRITÉRIOS DE AVALIAÇÃO DOS RESUMOS</w:t>
      </w:r>
    </w:p>
    <w:p w:rsidR="00000000" w:rsidDel="00000000" w:rsidP="00000000" w:rsidRDefault="00000000" w:rsidRPr="00000000" w14:paraId="00000004">
      <w:pPr>
        <w:widowControl w:val="0"/>
        <w:spacing w:after="43" w:before="43" w:line="240" w:lineRule="auto"/>
        <w:ind w:left="1883" w:right="181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43" w:before="43" w:line="360" w:lineRule="auto"/>
        <w:ind w:right="200.6692913385831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Resumo: 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43" w:before="43" w:line="360" w:lineRule="auto"/>
        <w:ind w:right="58.93700787401599"/>
        <w:rPr/>
      </w:pPr>
      <w:r w:rsidDel="00000000" w:rsidR="00000000" w:rsidRPr="00000000">
        <w:rPr>
          <w:b w:val="1"/>
          <w:rtl w:val="0"/>
        </w:rPr>
        <w:t xml:space="preserve">Edital: </w:t>
      </w:r>
      <w:r w:rsidDel="00000000" w:rsidR="00000000" w:rsidRPr="00000000">
        <w:rPr>
          <w:rtl w:val="0"/>
        </w:rPr>
        <w:t xml:space="preserve">(   ) PIBIC-EM/PIBIC-EM/Af    (   )PIBIC/PIBIC-Af    (   ) PIBITI/PIBITI-Af</w:t>
      </w:r>
    </w:p>
    <w:p w:rsidR="00000000" w:rsidDel="00000000" w:rsidP="00000000" w:rsidRDefault="00000000" w:rsidRPr="00000000" w14:paraId="00000007">
      <w:pPr>
        <w:widowControl w:val="0"/>
        <w:spacing w:after="43" w:before="43" w:line="360" w:lineRule="auto"/>
        <w:ind w:right="58.93700787401599"/>
        <w:rPr/>
      </w:pPr>
      <w:r w:rsidDel="00000000" w:rsidR="00000000" w:rsidRPr="00000000">
        <w:rPr>
          <w:b w:val="1"/>
          <w:rtl w:val="0"/>
        </w:rPr>
        <w:t xml:space="preserve">Modalidade da comunicação: </w:t>
      </w:r>
      <w:r w:rsidDel="00000000" w:rsidR="00000000" w:rsidRPr="00000000">
        <w:rPr>
          <w:rtl w:val="0"/>
        </w:rPr>
        <w:t xml:space="preserve">(   ) Oral     (    ) Pôster     (    ) Mostra EPEX</w:t>
      </w:r>
    </w:p>
    <w:p w:rsidR="00000000" w:rsidDel="00000000" w:rsidP="00000000" w:rsidRDefault="00000000" w:rsidRPr="00000000" w14:paraId="00000008">
      <w:pPr>
        <w:widowControl w:val="0"/>
        <w:spacing w:after="43" w:before="43" w:line="240" w:lineRule="auto"/>
        <w:ind w:right="58.937007874015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43" w:before="43" w:line="240" w:lineRule="auto"/>
        <w:ind w:right="58.93700787401599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15"/>
        <w:gridCol w:w="1695"/>
        <w:tblGridChange w:id="0">
          <w:tblGrid>
            <w:gridCol w:w="781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de avaliação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Nota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(0-10 pontos)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29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Originalidade do trabalho: relevância, pertinência e clareza do tema proposto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29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Título: deve ser claro e apresentar coerência entre o título e o desenvolvimento do trabalho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93" w:line="240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Objetivos: devem ser claros e explícitos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95" w:line="240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Metodologia/Desenvolvimento: deve descrever adequadamente os sujeitos, as etapas e os processos em questão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93" w:line="240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Resultados/produto: devem estar efetivamente apresentados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93" w:line="240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Conclusões: devem ser coerentes, relacionadas com os objetivos do resumo e mostrando o avanço do conhecimento científico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95" w:line="240" w:lineRule="auto"/>
              <w:ind w:left="1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Linguagem e Redação: escrita clara, aceitável, com objetividade e fácil leitura. Deve apresentar correção gramatical e ortográfica e adequação às normas de formatação. Deve constar qualquer apoio recebido pelo projeto, seja da própria instituição, seja de instituição externa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spacing w:before="95" w:line="240" w:lineRule="auto"/>
              <w:ind w:left="114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total (soma da pontuação de cada critério dividido pelo n° de critérios avaliados)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43" w:before="43" w:line="240" w:lineRule="auto"/>
        <w:ind w:right="58.9370078740159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Parecer do(a) avaliador(a):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Aceito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aprovado para publicação, nota  ≥ 6,0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Alterações necessárias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redirecionado para o(a) autor(a) pedindo correções, nota ≥ 6,0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Rejeitado</w:t>
      </w:r>
      <w:r w:rsidDel="00000000" w:rsidR="00000000" w:rsidRPr="00000000">
        <w:rPr>
          <w:rtl w:val="0"/>
        </w:rPr>
        <w:t xml:space="preserve">: considerado inadequado para publicação, nota &lt; 6,0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